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37.03.01 Психология (высшее образование - бакалавриат), Направленность (профиль) программы «Психологическое сопровождение в образовании и социальной сфере»,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Практикум по психологии общения</w:t>
            </w:r>
          </w:p>
          <w:p>
            <w:pPr>
              <w:jc w:val="center"/>
              <w:spacing w:after="0" w:line="240" w:lineRule="auto"/>
              <w:rPr>
                <w:sz w:val="32"/>
                <w:szCs w:val="32"/>
              </w:rPr>
            </w:pPr>
            <w:r>
              <w:rPr>
                <w:rFonts w:ascii="Times New Roman" w:hAnsi="Times New Roman" w:cs="Times New Roman"/>
                <w:color w:val="#000000"/>
                <w:sz w:val="32"/>
                <w:szCs w:val="32"/>
              </w:rPr>
              <w:t> Б1.В.02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37.03.01 Психология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диагностический, коррекционно-развивающий, консультационный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877.52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37.03.01 Психология направленность (профиль) программы: «Психологическое сопровождение в образовании и социальной сфере»;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«Практикум по психологии общения»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37.03.01 Психология;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 «Практикум по психологии общения».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«Практикум по психологии общения»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оказывать психологическую помощь социальным группам и отдельным лицам (клиентам), попавшим в трудную жизненную ситуацию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особенности развития личности в неблагоприятной социальной ситуации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организовывать психологическое сопровождение клиентов, нуждающихся в психологической помощи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приемами оказания психологической помощи  клиентам (диагностика, консультирование, тренинговые занятия, профилактика)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взаимодействия в группе, разновидности коммуникативных и социальных  ролей в групповом общении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психологию групп и психологию лидерства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методы влияния и управления командой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организовывать взаимодействие в группе (определять общие цели, распределять роли и т.д.)</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критически относиться к собственному мнению, отстаивать собственную точку зрения в  случае необходимости признавать ошибочность собственного мнения и корректировать его</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ценностями и нормами поведения в процессе группового общения (культурой группового общения)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владеть навыками конструктивного взаимодействия в группе, методами влияния и управления командой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 «Практикум по психологии общения»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37.03.01 Психология.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Практикум по конфликтологии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6</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Общение как восприятие людьми друг друга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Деловое общение. Решение ситуационных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Деловое общение. Изучение индивидуальных стилей</w:t>
            </w:r>
          </w:p>
          <w:p>
            <w:pPr>
              <w:jc w:val="left"/>
              <w:spacing w:after="0" w:line="240" w:lineRule="auto"/>
              <w:rPr>
                <w:sz w:val="24"/>
                <w:szCs w:val="24"/>
              </w:rPr>
            </w:pPr>
            <w:r>
              <w:rPr>
                <w:rFonts w:ascii="Times New Roman" w:hAnsi="Times New Roman" w:cs="Times New Roman"/>
                <w:color w:val="#000000"/>
                <w:sz w:val="24"/>
                <w:szCs w:val="24"/>
              </w:rPr>
              <w:t> руководства.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конфликтного общения. Изучение</w:t>
            </w:r>
          </w:p>
          <w:p>
            <w:pPr>
              <w:jc w:val="left"/>
              <w:spacing w:after="0" w:line="240" w:lineRule="auto"/>
              <w:rPr>
                <w:sz w:val="24"/>
                <w:szCs w:val="24"/>
              </w:rPr>
            </w:pPr>
            <w:r>
              <w:rPr>
                <w:rFonts w:ascii="Times New Roman" w:hAnsi="Times New Roman" w:cs="Times New Roman"/>
                <w:color w:val="#000000"/>
                <w:sz w:val="24"/>
                <w:szCs w:val="24"/>
              </w:rPr>
              <w:t> психологических особенностей поведения в конфликтах.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особенности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Общение как восприятие людьми друг друга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Деловое общение. Решение ситуационных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Деловое общение. Изучение индивидуальных стилей</w:t>
            </w:r>
          </w:p>
          <w:p>
            <w:pPr>
              <w:jc w:val="left"/>
              <w:spacing w:after="0" w:line="240" w:lineRule="auto"/>
              <w:rPr>
                <w:sz w:val="24"/>
                <w:szCs w:val="24"/>
              </w:rPr>
            </w:pPr>
            <w:r>
              <w:rPr>
                <w:rFonts w:ascii="Times New Roman" w:hAnsi="Times New Roman" w:cs="Times New Roman"/>
                <w:color w:val="#000000"/>
                <w:sz w:val="24"/>
                <w:szCs w:val="24"/>
              </w:rPr>
              <w:t> руководства.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конфликтного общения. Изучение</w:t>
            </w:r>
          </w:p>
          <w:p>
            <w:pPr>
              <w:jc w:val="left"/>
              <w:spacing w:after="0" w:line="240" w:lineRule="auto"/>
              <w:rPr>
                <w:sz w:val="24"/>
                <w:szCs w:val="24"/>
              </w:rPr>
            </w:pPr>
            <w:r>
              <w:rPr>
                <w:rFonts w:ascii="Times New Roman" w:hAnsi="Times New Roman" w:cs="Times New Roman"/>
                <w:color w:val="#000000"/>
                <w:sz w:val="24"/>
                <w:szCs w:val="24"/>
              </w:rPr>
              <w:t> психологических особенностей поведения в конфликтах.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особенности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3310.5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0.7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Общение как восприятие людьми друг друга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Факторы, оказывающие влияние на восприятие. Психологические механизмы восприятия.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Влияние имиджа на восприятие человека.Психологические механизмы восприятия и понимания при межличностном общении.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Деловое общение. Решение ситуационных задач.</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Деловое и бытовое общение. Устная и письменная форма делового общения. Иерархия и партнерство в деловом общении. Основные характеристики делового общения. Общие и частные требования к деловому общению. Внутреннее и внешнее деловое общение.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Деловое общение. Изучение индивидуальных стилей</w:t>
            </w:r>
          </w:p>
          <w:p>
            <w:pPr>
              <w:jc w:val="center"/>
              <w:spacing w:after="0" w:line="240" w:lineRule="auto"/>
              <w:rPr>
                <w:sz w:val="24"/>
                <w:szCs w:val="24"/>
              </w:rPr>
            </w:pPr>
            <w:r>
              <w:rPr>
                <w:rFonts w:ascii="Times New Roman" w:hAnsi="Times New Roman" w:cs="Times New Roman"/>
                <w:b/>
                <w:color w:val="#000000"/>
                <w:sz w:val="24"/>
                <w:szCs w:val="24"/>
              </w:rPr>
              <w:t> руководства.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Стилистическая дифференциация русского языка. Свойства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Разновидности официально-делового стиля. Свойства научного стиля. Особенности художественной речи. Свойства публицистического стиля. Особенности разговорной речи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конфликтного общения. Изучение</w:t>
            </w:r>
          </w:p>
          <w:p>
            <w:pPr>
              <w:jc w:val="center"/>
              <w:spacing w:after="0" w:line="240" w:lineRule="auto"/>
              <w:rPr>
                <w:sz w:val="24"/>
                <w:szCs w:val="24"/>
              </w:rPr>
            </w:pPr>
            <w:r>
              <w:rPr>
                <w:rFonts w:ascii="Times New Roman" w:hAnsi="Times New Roman" w:cs="Times New Roman"/>
                <w:b/>
                <w:color w:val="#000000"/>
                <w:sz w:val="24"/>
                <w:szCs w:val="24"/>
              </w:rPr>
              <w:t> психологических особенностей поведения в конфликтах.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 поведения личности в конфликтном взаимодействии</w:t>
            </w:r>
          </w:p>
          <w:p>
            <w:pPr>
              <w:jc w:val="both"/>
              <w:spacing w:after="0" w:line="240" w:lineRule="auto"/>
              <w:rPr>
                <w:sz w:val="24"/>
                <w:szCs w:val="24"/>
              </w:rPr>
            </w:pPr>
            <w:r>
              <w:rPr>
                <w:rFonts w:ascii="Times New Roman" w:hAnsi="Times New Roman" w:cs="Times New Roman"/>
                <w:color w:val="#000000"/>
                <w:sz w:val="24"/>
                <w:szCs w:val="24"/>
              </w:rPr>
              <w:t> («конструктивная», «деструктивная», «конформистская») и их</w:t>
            </w:r>
          </w:p>
          <w:p>
            <w:pPr>
              <w:jc w:val="both"/>
              <w:spacing w:after="0" w:line="240" w:lineRule="auto"/>
              <w:rPr>
                <w:sz w:val="24"/>
                <w:szCs w:val="24"/>
              </w:rPr>
            </w:pPr>
            <w:r>
              <w:rPr>
                <w:rFonts w:ascii="Times New Roman" w:hAnsi="Times New Roman" w:cs="Times New Roman"/>
                <w:color w:val="#000000"/>
                <w:sz w:val="24"/>
                <w:szCs w:val="24"/>
              </w:rPr>
              <w:t> характеристика. Стратегии поведения личности в конфликте, их</w:t>
            </w:r>
          </w:p>
          <w:p>
            <w:pPr>
              <w:jc w:val="both"/>
              <w:spacing w:after="0" w:line="240" w:lineRule="auto"/>
              <w:rPr>
                <w:sz w:val="24"/>
                <w:szCs w:val="24"/>
              </w:rPr>
            </w:pPr>
            <w:r>
              <w:rPr>
                <w:rFonts w:ascii="Times New Roman" w:hAnsi="Times New Roman" w:cs="Times New Roman"/>
                <w:color w:val="#000000"/>
                <w:sz w:val="24"/>
                <w:szCs w:val="24"/>
              </w:rPr>
              <w:t> преимущества и недостатки (Модель К.Томаса – Р. Килмена).Индивидуальная предрасположенность к конфликтам. Типы</w:t>
            </w:r>
          </w:p>
          <w:p>
            <w:pPr>
              <w:jc w:val="both"/>
              <w:spacing w:after="0" w:line="240" w:lineRule="auto"/>
              <w:rPr>
                <w:sz w:val="24"/>
                <w:szCs w:val="24"/>
              </w:rPr>
            </w:pPr>
            <w:r>
              <w:rPr>
                <w:rFonts w:ascii="Times New Roman" w:hAnsi="Times New Roman" w:cs="Times New Roman"/>
                <w:color w:val="#000000"/>
                <w:sz w:val="24"/>
                <w:szCs w:val="24"/>
              </w:rPr>
              <w:t> конфликтных личностей. Личностные качества, характеризующие</w:t>
            </w:r>
          </w:p>
          <w:p>
            <w:pPr>
              <w:jc w:val="both"/>
              <w:spacing w:after="0" w:line="240" w:lineRule="auto"/>
              <w:rPr>
                <w:sz w:val="24"/>
                <w:szCs w:val="24"/>
              </w:rPr>
            </w:pPr>
            <w:r>
              <w:rPr>
                <w:rFonts w:ascii="Times New Roman" w:hAnsi="Times New Roman" w:cs="Times New Roman"/>
                <w:color w:val="#000000"/>
                <w:sz w:val="24"/>
                <w:szCs w:val="24"/>
              </w:rPr>
              <w:t> конфликтную личность.Конфликтоустойчивость личности, ее сущность, характеристики.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 особенности публичного выступления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и методы публичного выступления. Особенности публичной речи.Требования и технология публичного выступления. 10 основных ошибок начинающего оратора.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Общение как восприятие людьми друг друга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Факторы, оказывающие влияние на восприятие. Психологические механизмы восприятия.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Влияние имиджа на восприятие человека.Психологические механизмы восприятия и понимания при межличностном общении.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Деловое общение. Решение ситуационных задач.</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Деловое и бытовое общение. Устная и письменная форма делового общения. Иерархия и партнерство в деловом общении. Основные характеристики делового общения. Общие и частные требования к деловому общению. Внутреннее и внешнее деловое общение.</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Деловое общение. Изучение индивидуальных стилей</w:t>
            </w:r>
          </w:p>
          <w:p>
            <w:pPr>
              <w:jc w:val="center"/>
              <w:spacing w:after="0" w:line="240" w:lineRule="auto"/>
              <w:rPr>
                <w:sz w:val="24"/>
                <w:szCs w:val="24"/>
              </w:rPr>
            </w:pPr>
            <w:r>
              <w:rPr>
                <w:rFonts w:ascii="Times New Roman" w:hAnsi="Times New Roman" w:cs="Times New Roman"/>
                <w:b/>
                <w:color w:val="#000000"/>
                <w:sz w:val="24"/>
                <w:szCs w:val="24"/>
              </w:rPr>
              <w:t> руководства.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Стилистическая дифференциация русского языка. Свойства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Разновидности официально-делового стиля. Свойства научного стиля. Особенности художественной речи. Свойства публицистического стиля. Особенности разговорной речи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конфликтного общения. Изучение</w:t>
            </w:r>
          </w:p>
          <w:p>
            <w:pPr>
              <w:jc w:val="center"/>
              <w:spacing w:after="0" w:line="240" w:lineRule="auto"/>
              <w:rPr>
                <w:sz w:val="24"/>
                <w:szCs w:val="24"/>
              </w:rPr>
            </w:pPr>
            <w:r>
              <w:rPr>
                <w:rFonts w:ascii="Times New Roman" w:hAnsi="Times New Roman" w:cs="Times New Roman"/>
                <w:b/>
                <w:color w:val="#000000"/>
                <w:sz w:val="24"/>
                <w:szCs w:val="24"/>
              </w:rPr>
              <w:t> психологических особенностей поведения в конфликтах.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 поведения личности в конфликтном взаимодействии</w:t>
            </w:r>
          </w:p>
          <w:p>
            <w:pPr>
              <w:jc w:val="both"/>
              <w:spacing w:after="0" w:line="240" w:lineRule="auto"/>
              <w:rPr>
                <w:sz w:val="24"/>
                <w:szCs w:val="24"/>
              </w:rPr>
            </w:pPr>
            <w:r>
              <w:rPr>
                <w:rFonts w:ascii="Times New Roman" w:hAnsi="Times New Roman" w:cs="Times New Roman"/>
                <w:color w:val="#000000"/>
                <w:sz w:val="24"/>
                <w:szCs w:val="24"/>
              </w:rPr>
              <w:t> («конструктивная», «деструктивная», «конформистская») и их</w:t>
            </w:r>
          </w:p>
          <w:p>
            <w:pPr>
              <w:jc w:val="both"/>
              <w:spacing w:after="0" w:line="240" w:lineRule="auto"/>
              <w:rPr>
                <w:sz w:val="24"/>
                <w:szCs w:val="24"/>
              </w:rPr>
            </w:pPr>
            <w:r>
              <w:rPr>
                <w:rFonts w:ascii="Times New Roman" w:hAnsi="Times New Roman" w:cs="Times New Roman"/>
                <w:color w:val="#000000"/>
                <w:sz w:val="24"/>
                <w:szCs w:val="24"/>
              </w:rPr>
              <w:t> характеристика. Стратегии поведения личности в конфликте, их</w:t>
            </w:r>
          </w:p>
          <w:p>
            <w:pPr>
              <w:jc w:val="both"/>
              <w:spacing w:after="0" w:line="240" w:lineRule="auto"/>
              <w:rPr>
                <w:sz w:val="24"/>
                <w:szCs w:val="24"/>
              </w:rPr>
            </w:pPr>
            <w:r>
              <w:rPr>
                <w:rFonts w:ascii="Times New Roman" w:hAnsi="Times New Roman" w:cs="Times New Roman"/>
                <w:color w:val="#000000"/>
                <w:sz w:val="24"/>
                <w:szCs w:val="24"/>
              </w:rPr>
              <w:t> преимущества и недостатки (Модель К.Томаса – Р. Килмена).Индивидуальная предрасположенность к конфликтам. Типы</w:t>
            </w:r>
          </w:p>
          <w:p>
            <w:pPr>
              <w:jc w:val="both"/>
              <w:spacing w:after="0" w:line="240" w:lineRule="auto"/>
              <w:rPr>
                <w:sz w:val="24"/>
                <w:szCs w:val="24"/>
              </w:rPr>
            </w:pPr>
            <w:r>
              <w:rPr>
                <w:rFonts w:ascii="Times New Roman" w:hAnsi="Times New Roman" w:cs="Times New Roman"/>
                <w:color w:val="#000000"/>
                <w:sz w:val="24"/>
                <w:szCs w:val="24"/>
              </w:rPr>
              <w:t> конфликтных личностей. Личностные качества, характеризующие</w:t>
            </w:r>
          </w:p>
          <w:p>
            <w:pPr>
              <w:jc w:val="both"/>
              <w:spacing w:after="0" w:line="240" w:lineRule="auto"/>
              <w:rPr>
                <w:sz w:val="24"/>
                <w:szCs w:val="24"/>
              </w:rPr>
            </w:pPr>
            <w:r>
              <w:rPr>
                <w:rFonts w:ascii="Times New Roman" w:hAnsi="Times New Roman" w:cs="Times New Roman"/>
                <w:color w:val="#000000"/>
                <w:sz w:val="24"/>
                <w:szCs w:val="24"/>
              </w:rPr>
              <w:t> конфликтную личность.Конфликтоустойчивость личности, ее сущность, характеристики.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 особенности публичного выступления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и методы публичного выступления. Особенности публичной речи.Требования и технология публичного выступления. 10 основных ошибок начинающего оратора.</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«Практикум по психологии общения» / Довгань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Корягина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Антонова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Овсянникова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978-5-534-03322-9.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https://urait.ru/bcode/469164</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Охременко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978-5-534-05147-6.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https://urait.ru/bcode/472971</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Деловое</w:t>
            </w:r>
            <w:r>
              <w:rPr/>
              <w:t xml:space="preserve"> </w:t>
            </w:r>
            <w:r>
              <w:rPr>
                <w:rFonts w:ascii="Times New Roman" w:hAnsi="Times New Roman" w:cs="Times New Roman"/>
                <w:color w:val="#000000"/>
                <w:sz w:val="24"/>
                <w:szCs w:val="24"/>
              </w:rPr>
              <w:t>общение:</w:t>
            </w:r>
            <w:r>
              <w:rPr/>
              <w:t xml:space="preserve"> </w:t>
            </w:r>
            <w:r>
              <w:rPr>
                <w:rFonts w:ascii="Times New Roman" w:hAnsi="Times New Roman" w:cs="Times New Roman"/>
                <w:color w:val="#000000"/>
                <w:sz w:val="24"/>
                <w:szCs w:val="24"/>
              </w:rPr>
              <w:t>эффективные</w:t>
            </w:r>
            <w:r>
              <w:rPr/>
              <w:t xml:space="preserve"> </w:t>
            </w:r>
            <w:r>
              <w:rPr>
                <w:rFonts w:ascii="Times New Roman" w:hAnsi="Times New Roman" w:cs="Times New Roman"/>
                <w:color w:val="#000000"/>
                <w:sz w:val="24"/>
                <w:szCs w:val="24"/>
              </w:rPr>
              <w:t>переговоры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Митрошенков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978-5-534-10704-3.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https://urait.ru/bcode/474722</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профессионального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Рягузова,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профессионального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Саратовского</w:t>
            </w:r>
            <w:r>
              <w:rPr/>
              <w:t xml:space="preserve"> </w:t>
            </w:r>
            <w:r>
              <w:rPr>
                <w:rFonts w:ascii="Times New Roman" w:hAnsi="Times New Roman" w:cs="Times New Roman"/>
                <w:color w:val="#000000"/>
                <w:sz w:val="24"/>
                <w:szCs w:val="24"/>
              </w:rPr>
              <w:t>университета,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978-5-292-04607-3.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http://www.iprbookshop.ru/99042.html</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540.5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74.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42.28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2.777"/>
        </w:trPr>
        <w:tc>
          <w:tcPr>
            <w:tcW w:w="9654" w:type="dxa"/>
            <w:tcBorders>
</w:tcBorders>
            <w:shd w:val="clear" w:color="#000000" w:fill="#FFFFFF"/>
            <w:vAlign w:val="top"/>
            <w:tcMar>
              <w:left w:w="34" w:type="dxa"/>
              <w:right w:w="34" w:type="dxa"/>
            </w:tcMar>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866.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2024-2025_ФГОС3++2024_Бак-ОЗФО-Психология(ПСОиСФ)(24)_plx_Практикум по психологии общения</dc:title>
  <dc:creator>FastReport.NET</dc:creator>
</cp:coreProperties>
</file>